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7B" w:rsidRPr="00B93C7B" w:rsidRDefault="0068007E" w:rsidP="00B93C7B">
      <w:pPr>
        <w:pBdr>
          <w:top w:val="triple" w:sz="4" w:space="1" w:color="auto"/>
          <w:left w:val="triple" w:sz="4" w:space="4" w:color="auto"/>
          <w:bottom w:val="triple" w:sz="4" w:space="1" w:color="auto"/>
          <w:right w:val="triple" w:sz="4" w:space="4" w:color="auto"/>
        </w:pBdr>
        <w:jc w:val="center"/>
        <w:rPr>
          <w:b/>
          <w:sz w:val="28"/>
          <w:szCs w:val="28"/>
        </w:rPr>
      </w:pPr>
      <w:r>
        <w:rPr>
          <w:noProof/>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0</wp:posOffset>
            </wp:positionV>
            <wp:extent cx="8001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u w:val="single"/>
        </w:rPr>
        <w:drawing>
          <wp:anchor distT="0" distB="0" distL="114300" distR="114300" simplePos="0" relativeHeight="251657216" behindDoc="1" locked="0" layoutInCell="1" allowOverlap="1">
            <wp:simplePos x="0" y="0"/>
            <wp:positionH relativeFrom="column">
              <wp:posOffset>228600</wp:posOffset>
            </wp:positionH>
            <wp:positionV relativeFrom="paragraph">
              <wp:posOffset>0</wp:posOffset>
            </wp:positionV>
            <wp:extent cx="8001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C7B" w:rsidRPr="00B93C7B">
        <w:rPr>
          <w:b/>
          <w:sz w:val="28"/>
          <w:szCs w:val="28"/>
        </w:rPr>
        <w:t>A.P. Comparative Government &amp; Politics</w:t>
      </w:r>
    </w:p>
    <w:p w:rsidR="00B93C7B" w:rsidRDefault="00B93C7B" w:rsidP="00B93C7B">
      <w:pPr>
        <w:pBdr>
          <w:top w:val="triple" w:sz="4" w:space="1" w:color="auto"/>
          <w:left w:val="triple" w:sz="4" w:space="4" w:color="auto"/>
          <w:bottom w:val="triple" w:sz="4" w:space="1" w:color="auto"/>
          <w:right w:val="triple" w:sz="4" w:space="4" w:color="auto"/>
        </w:pBdr>
        <w:jc w:val="center"/>
        <w:rPr>
          <w:b/>
          <w:i/>
          <w:u w:val="single"/>
        </w:rPr>
      </w:pPr>
      <w:r w:rsidRPr="00B93C7B">
        <w:rPr>
          <w:b/>
          <w:i/>
          <w:u w:val="single"/>
        </w:rPr>
        <w:t xml:space="preserve">Summer Assignment </w:t>
      </w:r>
    </w:p>
    <w:p w:rsidR="00B93C7B" w:rsidRPr="00B93C7B" w:rsidRDefault="00B93C7B" w:rsidP="008D1CB7">
      <w:pPr>
        <w:pBdr>
          <w:top w:val="triple" w:sz="4" w:space="1" w:color="auto"/>
          <w:left w:val="triple" w:sz="4" w:space="4" w:color="auto"/>
          <w:bottom w:val="triple" w:sz="4" w:space="1" w:color="auto"/>
          <w:right w:val="triple" w:sz="4" w:space="4" w:color="auto"/>
        </w:pBdr>
        <w:rPr>
          <w:b/>
          <w:i/>
          <w:u w:val="single"/>
        </w:rPr>
      </w:pPr>
    </w:p>
    <w:p w:rsidR="00B93C7B" w:rsidRDefault="00B93C7B" w:rsidP="00B93C7B">
      <w:pPr>
        <w:pBdr>
          <w:top w:val="triple" w:sz="4" w:space="1" w:color="auto"/>
          <w:left w:val="triple" w:sz="4" w:space="4" w:color="auto"/>
          <w:bottom w:val="triple" w:sz="4" w:space="1" w:color="auto"/>
          <w:right w:val="triple" w:sz="4" w:space="4" w:color="auto"/>
        </w:pBdr>
        <w:jc w:val="center"/>
        <w:rPr>
          <w:b/>
        </w:rPr>
      </w:pPr>
      <w:r w:rsidRPr="001A38EF">
        <w:rPr>
          <w:b/>
        </w:rPr>
        <w:t xml:space="preserve">Teacher: </w:t>
      </w:r>
      <w:r w:rsidR="00620A9F" w:rsidRPr="001A38EF">
        <w:rPr>
          <w:b/>
        </w:rPr>
        <w:t>Ms. Sullivan</w:t>
      </w:r>
      <w:r w:rsidR="001A38EF">
        <w:rPr>
          <w:b/>
        </w:rPr>
        <w:t xml:space="preserve"> </w:t>
      </w:r>
      <w:r w:rsidRPr="001A38EF">
        <w:rPr>
          <w:b/>
        </w:rPr>
        <w:t xml:space="preserve"> (</w:t>
      </w:r>
      <w:hyperlink r:id="rId7" w:history="1">
        <w:r w:rsidR="00FA29D9" w:rsidRPr="0054210A">
          <w:rPr>
            <w:rStyle w:val="Hyperlink"/>
            <w:b/>
          </w:rPr>
          <w:t>sullivanm@tantasqua.org</w:t>
        </w:r>
      </w:hyperlink>
      <w:r w:rsidR="00620A9F" w:rsidRPr="001A38EF">
        <w:rPr>
          <w:b/>
        </w:rPr>
        <w:t>)</w:t>
      </w:r>
    </w:p>
    <w:p w:rsidR="00FA29D9" w:rsidRDefault="00FA29D9" w:rsidP="00B93C7B">
      <w:pPr>
        <w:pBdr>
          <w:top w:val="triple" w:sz="4" w:space="1" w:color="auto"/>
          <w:left w:val="triple" w:sz="4" w:space="4" w:color="auto"/>
          <w:bottom w:val="triple" w:sz="4" w:space="1" w:color="auto"/>
          <w:right w:val="triple" w:sz="4" w:space="4" w:color="auto"/>
        </w:pBdr>
        <w:jc w:val="center"/>
        <w:rPr>
          <w:b/>
        </w:rPr>
      </w:pPr>
      <w:r>
        <w:rPr>
          <w:b/>
        </w:rPr>
        <w:t>Teacher Web Page with Links to assignment</w:t>
      </w:r>
    </w:p>
    <w:p w:rsidR="0022196C" w:rsidRPr="001A38EF" w:rsidRDefault="00303628" w:rsidP="00303628">
      <w:pPr>
        <w:pBdr>
          <w:top w:val="triple" w:sz="4" w:space="1" w:color="auto"/>
          <w:left w:val="triple" w:sz="4" w:space="4" w:color="auto"/>
          <w:bottom w:val="triple" w:sz="4" w:space="1" w:color="auto"/>
          <w:right w:val="triple" w:sz="4" w:space="4" w:color="auto"/>
        </w:pBdr>
        <w:jc w:val="center"/>
        <w:rPr>
          <w:b/>
        </w:rPr>
      </w:pPr>
      <w:r>
        <w:rPr>
          <w:b/>
        </w:rPr>
        <w:t>may be found on the TRHS Home Page – Teacher Web Pages</w:t>
      </w:r>
    </w:p>
    <w:p w:rsidR="00B93C7B" w:rsidRDefault="00B93C7B" w:rsidP="00B93C7B">
      <w:pPr>
        <w:autoSpaceDE w:val="0"/>
        <w:autoSpaceDN w:val="0"/>
        <w:adjustRightInd w:val="0"/>
      </w:pPr>
    </w:p>
    <w:p w:rsidR="00B93C7B" w:rsidRPr="0042299F" w:rsidRDefault="00B93C7B" w:rsidP="00B93C7B">
      <w:pPr>
        <w:autoSpaceDE w:val="0"/>
        <w:autoSpaceDN w:val="0"/>
        <w:adjustRightInd w:val="0"/>
        <w:jc w:val="center"/>
        <w:rPr>
          <w:rFonts w:ascii="Agency FB" w:hAnsi="Agency FB"/>
          <w:i/>
          <w:sz w:val="22"/>
          <w:szCs w:val="22"/>
        </w:rPr>
      </w:pPr>
      <w:r w:rsidRPr="0042299F">
        <w:rPr>
          <w:rFonts w:ascii="Agency FB" w:hAnsi="Agency FB"/>
          <w:i/>
          <w:sz w:val="22"/>
          <w:szCs w:val="22"/>
        </w:rPr>
        <w:t>“The 21st century has taught us that we cannot ignore the world around us. Happenings around the globe now directly impact our lives, and social studies teachers and students around the country face the challenge of interpreting complex, puzzling events. The AP comparative course focuses on government and politics in other countries and provides a theoretical framework to compare political systems around the world.” – Ethel Wood</w:t>
      </w:r>
    </w:p>
    <w:p w:rsidR="00B93C7B" w:rsidRDefault="00B93C7B" w:rsidP="00B93C7B">
      <w:pPr>
        <w:autoSpaceDE w:val="0"/>
        <w:autoSpaceDN w:val="0"/>
        <w:adjustRightInd w:val="0"/>
      </w:pPr>
    </w:p>
    <w:p w:rsidR="00B93C7B" w:rsidRPr="0042299F" w:rsidRDefault="00B93C7B" w:rsidP="0042299F">
      <w:pPr>
        <w:autoSpaceDE w:val="0"/>
        <w:autoSpaceDN w:val="0"/>
        <w:adjustRightInd w:val="0"/>
        <w:rPr>
          <w:sz w:val="22"/>
          <w:szCs w:val="22"/>
        </w:rPr>
      </w:pPr>
      <w:r w:rsidRPr="0042299F">
        <w:rPr>
          <w:b/>
          <w:bCs/>
          <w:i/>
          <w:sz w:val="22"/>
          <w:szCs w:val="22"/>
          <w:u w:val="single"/>
        </w:rPr>
        <w:t>Course Description:</w:t>
      </w:r>
      <w:r w:rsidRPr="0042299F">
        <w:rPr>
          <w:b/>
          <w:bCs/>
          <w:sz w:val="22"/>
          <w:szCs w:val="22"/>
        </w:rPr>
        <w:t xml:space="preserve"> </w:t>
      </w:r>
      <w:r w:rsidRPr="0042299F">
        <w:rPr>
          <w:sz w:val="22"/>
          <w:szCs w:val="22"/>
        </w:rPr>
        <w:t>Advanced Placement Comparative Government &amp; Politics is a college level course designed to introduce students to the fundamental concepts, theor</w:t>
      </w:r>
      <w:r w:rsidR="001A38EF">
        <w:rPr>
          <w:sz w:val="22"/>
          <w:szCs w:val="22"/>
        </w:rPr>
        <w:t xml:space="preserve">ies, and practices of political </w:t>
      </w:r>
      <w:r w:rsidRPr="0042299F">
        <w:rPr>
          <w:sz w:val="22"/>
          <w:szCs w:val="22"/>
        </w:rPr>
        <w:t xml:space="preserve">science, comparative politics, and international relations.  This course emphasizes the comparison of history, political cultures, institutions, constitutions, political parties and interests groups as a way to understand the processes and outcomes of political systems in various pre-determined countries.  The core concepts of AP Comparative Government &amp; Politics will focus around the examination and investigation of China, Great Britain, Iran, Mexico, Nigeria, the United States, and Russia.  </w:t>
      </w:r>
    </w:p>
    <w:p w:rsidR="00B93C7B" w:rsidRPr="0042299F" w:rsidRDefault="00B93C7B" w:rsidP="00B93C7B">
      <w:pPr>
        <w:ind w:left="720"/>
        <w:rPr>
          <w:sz w:val="22"/>
          <w:szCs w:val="22"/>
        </w:rPr>
      </w:pPr>
      <w:r w:rsidRPr="0042299F">
        <w:rPr>
          <w:sz w:val="22"/>
          <w:szCs w:val="22"/>
        </w:rPr>
        <w:t>Students who enroll in this course will:</w:t>
      </w:r>
    </w:p>
    <w:p w:rsidR="00B93C7B" w:rsidRPr="0042299F" w:rsidRDefault="00B93C7B" w:rsidP="00B93C7B">
      <w:pPr>
        <w:numPr>
          <w:ilvl w:val="0"/>
          <w:numId w:val="1"/>
        </w:numPr>
        <w:rPr>
          <w:sz w:val="22"/>
          <w:szCs w:val="22"/>
        </w:rPr>
      </w:pPr>
      <w:r w:rsidRPr="0042299F">
        <w:rPr>
          <w:sz w:val="22"/>
          <w:szCs w:val="22"/>
        </w:rPr>
        <w:t xml:space="preserve">develop a working understanding of the major comparative political concepts, themes, and generalizations.   </w:t>
      </w:r>
    </w:p>
    <w:p w:rsidR="00B93C7B" w:rsidRPr="0042299F" w:rsidRDefault="00B93C7B" w:rsidP="00B93C7B">
      <w:pPr>
        <w:numPr>
          <w:ilvl w:val="0"/>
          <w:numId w:val="1"/>
        </w:numPr>
        <w:rPr>
          <w:sz w:val="22"/>
          <w:szCs w:val="22"/>
        </w:rPr>
      </w:pPr>
      <w:r w:rsidRPr="0042299F">
        <w:rPr>
          <w:sz w:val="22"/>
          <w:szCs w:val="22"/>
        </w:rPr>
        <w:t>analyze and interpret basic data relevant to comparative government &amp; politics</w:t>
      </w:r>
    </w:p>
    <w:p w:rsidR="00B93C7B" w:rsidRPr="0042299F" w:rsidRDefault="00B93C7B">
      <w:pPr>
        <w:numPr>
          <w:ilvl w:val="0"/>
          <w:numId w:val="1"/>
        </w:numPr>
        <w:rPr>
          <w:sz w:val="22"/>
          <w:szCs w:val="22"/>
        </w:rPr>
      </w:pPr>
      <w:r w:rsidRPr="0042299F">
        <w:rPr>
          <w:sz w:val="22"/>
          <w:szCs w:val="22"/>
        </w:rPr>
        <w:t>compare and contrast political institutions and processes across countries and the world</w:t>
      </w:r>
    </w:p>
    <w:p w:rsidR="0042299F" w:rsidRDefault="0042299F">
      <w:pPr>
        <w:rPr>
          <w:b/>
        </w:rPr>
      </w:pPr>
    </w:p>
    <w:p w:rsidR="0068007E" w:rsidRPr="00F94D69" w:rsidRDefault="005C3424" w:rsidP="0068007E">
      <w:pPr>
        <w:rPr>
          <w:b/>
          <w:sz w:val="28"/>
          <w:szCs w:val="28"/>
        </w:rPr>
      </w:pPr>
      <w:r w:rsidRPr="00F94D69">
        <w:rPr>
          <w:b/>
          <w:sz w:val="28"/>
          <w:szCs w:val="28"/>
        </w:rPr>
        <w:t>Summer Assignment</w:t>
      </w:r>
      <w:r w:rsidR="0022196C" w:rsidRPr="00F94D69">
        <w:rPr>
          <w:b/>
          <w:sz w:val="28"/>
          <w:szCs w:val="28"/>
        </w:rPr>
        <w:t xml:space="preserve"> – Complete all four sections.</w:t>
      </w:r>
    </w:p>
    <w:p w:rsidR="005C3424" w:rsidRPr="008D1CB7" w:rsidRDefault="005C3424" w:rsidP="008D1CB7">
      <w:pPr>
        <w:rPr>
          <w:b/>
        </w:rPr>
      </w:pPr>
      <w:r w:rsidRPr="0022196C">
        <w:rPr>
          <w:b/>
        </w:rPr>
        <w:t>I.</w:t>
      </w:r>
      <w:r>
        <w:t xml:space="preserve"> </w:t>
      </w:r>
      <w:r w:rsidR="0068007E">
        <w:t xml:space="preserve">  </w:t>
      </w:r>
      <w:r w:rsidRPr="00AC6CFA">
        <w:rPr>
          <w:b/>
          <w:u w:val="single"/>
        </w:rPr>
        <w:t>Assemble a Comparative Government 3 ring Binder</w:t>
      </w:r>
      <w:r>
        <w:t xml:space="preserve"> containing the following sections: </w:t>
      </w:r>
      <w:r w:rsidRPr="0042299F">
        <w:rPr>
          <w:i/>
        </w:rPr>
        <w:t>Vocabulary,</w:t>
      </w:r>
      <w:r>
        <w:t xml:space="preserve"> </w:t>
      </w:r>
      <w:r w:rsidRPr="0042299F">
        <w:rPr>
          <w:i/>
        </w:rPr>
        <w:t>Briefing Papers</w:t>
      </w:r>
      <w:r>
        <w:t xml:space="preserve">, </w:t>
      </w:r>
      <w:r w:rsidRPr="00AC6CFA">
        <w:rPr>
          <w:i/>
        </w:rPr>
        <w:t>United Kingdom</w:t>
      </w:r>
      <w:r>
        <w:t xml:space="preserve">, </w:t>
      </w:r>
      <w:r w:rsidRPr="00AC6CFA">
        <w:rPr>
          <w:i/>
        </w:rPr>
        <w:t>Russia</w:t>
      </w:r>
      <w:r>
        <w:t xml:space="preserve">, </w:t>
      </w:r>
      <w:r w:rsidRPr="00AC6CFA">
        <w:rPr>
          <w:i/>
        </w:rPr>
        <w:t>China</w:t>
      </w:r>
      <w:r>
        <w:t xml:space="preserve">, </w:t>
      </w:r>
      <w:r w:rsidRPr="00AC6CFA">
        <w:rPr>
          <w:i/>
        </w:rPr>
        <w:t>Nigeria</w:t>
      </w:r>
      <w:r>
        <w:t xml:space="preserve">, </w:t>
      </w:r>
      <w:r w:rsidRPr="00AC6CFA">
        <w:rPr>
          <w:i/>
        </w:rPr>
        <w:t>Mexico,</w:t>
      </w:r>
      <w:r>
        <w:t xml:space="preserve"> and </w:t>
      </w:r>
      <w:r w:rsidRPr="00AC6CFA">
        <w:rPr>
          <w:i/>
        </w:rPr>
        <w:t>Iran.</w:t>
      </w:r>
      <w:r>
        <w:t xml:space="preserve">  Use dividers between sections</w:t>
      </w:r>
    </w:p>
    <w:p w:rsidR="005C3424" w:rsidRDefault="005C3424" w:rsidP="005C3424"/>
    <w:p w:rsidR="0042299F" w:rsidRDefault="00AC6CFA" w:rsidP="0068007E">
      <w:r w:rsidRPr="0022196C">
        <w:rPr>
          <w:b/>
        </w:rPr>
        <w:t>II.</w:t>
      </w:r>
      <w:r w:rsidR="0022196C">
        <w:t xml:space="preserve"> </w:t>
      </w:r>
      <w:r w:rsidR="0068007E">
        <w:t xml:space="preserve">  </w:t>
      </w:r>
      <w:r w:rsidR="0042299F" w:rsidRPr="0022196C">
        <w:rPr>
          <w:b/>
          <w:u w:val="single"/>
        </w:rPr>
        <w:t xml:space="preserve">Read </w:t>
      </w:r>
      <w:r w:rsidR="0042299F" w:rsidRPr="0042299F">
        <w:rPr>
          <w:b/>
          <w:i/>
          <w:u w:val="single"/>
        </w:rPr>
        <w:t xml:space="preserve">A.P. Comp Government &amp; Politics Briefing Paper: </w:t>
      </w:r>
      <w:r w:rsidR="00FA29D9">
        <w:rPr>
          <w:b/>
          <w:i/>
          <w:u w:val="single"/>
        </w:rPr>
        <w:t>Democratization</w:t>
      </w:r>
      <w:r w:rsidR="0022196C">
        <w:rPr>
          <w:b/>
          <w:i/>
          <w:u w:val="single"/>
        </w:rPr>
        <w:t xml:space="preserve"> </w:t>
      </w:r>
      <w:r w:rsidR="00FA29D9" w:rsidRPr="0022196C">
        <w:rPr>
          <w:b/>
          <w:u w:val="single"/>
        </w:rPr>
        <w:t>and answer the study guide questions</w:t>
      </w:r>
      <w:r w:rsidR="0042299F" w:rsidRPr="0022196C">
        <w:t>.</w:t>
      </w:r>
      <w:r w:rsidR="0042299F">
        <w:t xml:space="preserve">  </w:t>
      </w:r>
      <w:r w:rsidR="00FA29D9">
        <w:t xml:space="preserve">As </w:t>
      </w:r>
      <w:r w:rsidR="0042299F">
        <w:t xml:space="preserve">you read this please highlight and make comments in the margin. Comments </w:t>
      </w:r>
      <w:r w:rsidR="0068007E">
        <w:t>may</w:t>
      </w:r>
      <w:r w:rsidR="0042299F">
        <w:t xml:space="preserve"> include reactions, questions, and recog</w:t>
      </w:r>
      <w:r w:rsidR="0068007E">
        <w:t xml:space="preserve">nition of the six major themes </w:t>
      </w:r>
      <w:r w:rsidR="0042299F">
        <w:t xml:space="preserve">associated with the curriculum. </w:t>
      </w:r>
      <w:r w:rsidR="00F20E01">
        <w:t xml:space="preserve">You can also </w:t>
      </w:r>
      <w:proofErr w:type="gramStart"/>
      <w:r w:rsidR="0042299F">
        <w:t>The</w:t>
      </w:r>
      <w:proofErr w:type="gramEnd"/>
      <w:r w:rsidR="0042299F">
        <w:t xml:space="preserve"> six themes are:</w:t>
      </w:r>
    </w:p>
    <w:p w:rsidR="00C07B60" w:rsidRDefault="00C07B60" w:rsidP="00C07B60">
      <w:pPr>
        <w:sectPr w:rsidR="00C07B60">
          <w:pgSz w:w="12240" w:h="15840"/>
          <w:pgMar w:top="1440" w:right="1800" w:bottom="1440" w:left="1800" w:header="720" w:footer="720" w:gutter="0"/>
          <w:cols w:space="720"/>
          <w:docGrid w:linePitch="360"/>
        </w:sectPr>
      </w:pPr>
    </w:p>
    <w:p w:rsidR="0042299F" w:rsidRPr="0042299F" w:rsidRDefault="00C07B60" w:rsidP="00C07B60">
      <w:pPr>
        <w:numPr>
          <w:ilvl w:val="0"/>
          <w:numId w:val="3"/>
        </w:numPr>
        <w:rPr>
          <w:sz w:val="22"/>
          <w:szCs w:val="22"/>
        </w:rPr>
      </w:pPr>
      <w:r w:rsidRPr="00C07B60">
        <w:rPr>
          <w:b/>
          <w:sz w:val="22"/>
          <w:szCs w:val="22"/>
        </w:rPr>
        <w:lastRenderedPageBreak/>
        <w:t>i.</w:t>
      </w:r>
      <w:r>
        <w:rPr>
          <w:sz w:val="22"/>
          <w:szCs w:val="22"/>
        </w:rPr>
        <w:t xml:space="preserve"> </w:t>
      </w:r>
      <w:r w:rsidR="0042299F" w:rsidRPr="00C07B60">
        <w:rPr>
          <w:i/>
          <w:sz w:val="20"/>
          <w:szCs w:val="20"/>
        </w:rPr>
        <w:t>The Comparative Method</w:t>
      </w:r>
    </w:p>
    <w:p w:rsidR="0042299F" w:rsidRPr="0042299F" w:rsidRDefault="0042299F" w:rsidP="0042299F">
      <w:pPr>
        <w:numPr>
          <w:ilvl w:val="0"/>
          <w:numId w:val="3"/>
        </w:numPr>
        <w:rPr>
          <w:sz w:val="22"/>
          <w:szCs w:val="22"/>
        </w:rPr>
      </w:pPr>
      <w:r w:rsidRPr="0042299F">
        <w:rPr>
          <w:b/>
          <w:sz w:val="22"/>
          <w:szCs w:val="22"/>
        </w:rPr>
        <w:t>ii</w:t>
      </w:r>
      <w:r w:rsidRPr="00C07B60">
        <w:rPr>
          <w:b/>
          <w:i/>
          <w:sz w:val="20"/>
          <w:szCs w:val="20"/>
        </w:rPr>
        <w:t>.</w:t>
      </w:r>
      <w:r w:rsidRPr="00C07B60">
        <w:rPr>
          <w:i/>
          <w:sz w:val="20"/>
          <w:szCs w:val="20"/>
        </w:rPr>
        <w:t xml:space="preserve"> Sovereignty, Authority, &amp; Power</w:t>
      </w:r>
    </w:p>
    <w:p w:rsidR="0042299F" w:rsidRDefault="0042299F" w:rsidP="0042299F">
      <w:pPr>
        <w:numPr>
          <w:ilvl w:val="0"/>
          <w:numId w:val="3"/>
        </w:numPr>
        <w:rPr>
          <w:i/>
          <w:sz w:val="20"/>
          <w:szCs w:val="20"/>
        </w:rPr>
      </w:pPr>
      <w:r w:rsidRPr="0042299F">
        <w:rPr>
          <w:b/>
          <w:sz w:val="22"/>
          <w:szCs w:val="22"/>
        </w:rPr>
        <w:t>iii</w:t>
      </w:r>
      <w:r w:rsidRPr="0042299F">
        <w:rPr>
          <w:sz w:val="22"/>
          <w:szCs w:val="22"/>
        </w:rPr>
        <w:t xml:space="preserve">. </w:t>
      </w:r>
      <w:r w:rsidRPr="00C07B60">
        <w:rPr>
          <w:i/>
          <w:sz w:val="20"/>
          <w:szCs w:val="20"/>
        </w:rPr>
        <w:t>Political &amp; Economic Change</w:t>
      </w:r>
    </w:p>
    <w:p w:rsidR="00C07B60" w:rsidRPr="00C07B60" w:rsidRDefault="00C07B60" w:rsidP="00C07B60">
      <w:pPr>
        <w:ind w:left="720"/>
        <w:rPr>
          <w:i/>
          <w:sz w:val="20"/>
          <w:szCs w:val="20"/>
        </w:rPr>
      </w:pPr>
    </w:p>
    <w:p w:rsidR="0042299F" w:rsidRPr="00C07B60" w:rsidRDefault="0042299F" w:rsidP="0042299F">
      <w:pPr>
        <w:numPr>
          <w:ilvl w:val="0"/>
          <w:numId w:val="3"/>
        </w:numPr>
        <w:rPr>
          <w:sz w:val="20"/>
          <w:szCs w:val="20"/>
        </w:rPr>
      </w:pPr>
      <w:r w:rsidRPr="0042299F">
        <w:rPr>
          <w:b/>
          <w:sz w:val="22"/>
          <w:szCs w:val="22"/>
        </w:rPr>
        <w:lastRenderedPageBreak/>
        <w:t>iv.</w:t>
      </w:r>
      <w:r w:rsidRPr="0042299F">
        <w:rPr>
          <w:sz w:val="22"/>
          <w:szCs w:val="22"/>
        </w:rPr>
        <w:t xml:space="preserve"> </w:t>
      </w:r>
      <w:r w:rsidRPr="00C07B60">
        <w:rPr>
          <w:i/>
          <w:sz w:val="20"/>
          <w:szCs w:val="20"/>
        </w:rPr>
        <w:t xml:space="preserve">Citizens, Society, &amp; </w:t>
      </w:r>
      <w:r w:rsidRPr="00C07B60">
        <w:rPr>
          <w:sz w:val="20"/>
          <w:szCs w:val="20"/>
        </w:rPr>
        <w:t>the State</w:t>
      </w:r>
    </w:p>
    <w:p w:rsidR="0042299F" w:rsidRPr="0042299F" w:rsidRDefault="0042299F" w:rsidP="0042299F">
      <w:pPr>
        <w:numPr>
          <w:ilvl w:val="0"/>
          <w:numId w:val="3"/>
        </w:numPr>
        <w:rPr>
          <w:sz w:val="22"/>
          <w:szCs w:val="22"/>
        </w:rPr>
      </w:pPr>
      <w:r w:rsidRPr="00C07B60">
        <w:rPr>
          <w:b/>
          <w:sz w:val="22"/>
          <w:szCs w:val="22"/>
        </w:rPr>
        <w:t>v.</w:t>
      </w:r>
      <w:r w:rsidRPr="0042299F">
        <w:rPr>
          <w:sz w:val="22"/>
          <w:szCs w:val="22"/>
        </w:rPr>
        <w:t xml:space="preserve"> </w:t>
      </w:r>
      <w:r w:rsidRPr="00C07B60">
        <w:rPr>
          <w:sz w:val="20"/>
          <w:szCs w:val="20"/>
        </w:rPr>
        <w:t>Political Institutions</w:t>
      </w:r>
    </w:p>
    <w:p w:rsidR="0042299F" w:rsidRPr="00C07B60" w:rsidRDefault="0042299F" w:rsidP="005C3424">
      <w:pPr>
        <w:numPr>
          <w:ilvl w:val="0"/>
          <w:numId w:val="3"/>
        </w:numPr>
        <w:rPr>
          <w:sz w:val="22"/>
          <w:szCs w:val="22"/>
        </w:rPr>
        <w:sectPr w:rsidR="0042299F" w:rsidRPr="00C07B60" w:rsidSect="0042299F">
          <w:type w:val="continuous"/>
          <w:pgSz w:w="12240" w:h="15840"/>
          <w:pgMar w:top="1440" w:right="1800" w:bottom="1440" w:left="1800" w:header="720" w:footer="720" w:gutter="0"/>
          <w:cols w:num="2" w:space="720"/>
          <w:docGrid w:linePitch="360"/>
        </w:sectPr>
      </w:pPr>
      <w:r w:rsidRPr="0042299F">
        <w:rPr>
          <w:b/>
          <w:sz w:val="22"/>
          <w:szCs w:val="22"/>
        </w:rPr>
        <w:t>vi.</w:t>
      </w:r>
      <w:r w:rsidR="00C07B60">
        <w:rPr>
          <w:sz w:val="22"/>
          <w:szCs w:val="22"/>
        </w:rPr>
        <w:t xml:space="preserve"> </w:t>
      </w:r>
      <w:r w:rsidR="00C07B60" w:rsidRPr="00C07B60">
        <w:rPr>
          <w:i/>
          <w:sz w:val="20"/>
          <w:szCs w:val="20"/>
        </w:rPr>
        <w:t>Public Policy</w:t>
      </w:r>
    </w:p>
    <w:p w:rsidR="0042299F" w:rsidRDefault="0042299F" w:rsidP="005C3424">
      <w:r>
        <w:lastRenderedPageBreak/>
        <w:t>Upon our return to school in the fall we will be having</w:t>
      </w:r>
      <w:r w:rsidR="001A38EF">
        <w:t xml:space="preserve"> class </w:t>
      </w:r>
      <w:r>
        <w:t>discussion</w:t>
      </w:r>
      <w:r w:rsidR="008E3F8F">
        <w:t>s</w:t>
      </w:r>
      <w:r>
        <w:t xml:space="preserve"> </w:t>
      </w:r>
      <w:r w:rsidR="001A38EF">
        <w:t xml:space="preserve">on </w:t>
      </w:r>
      <w:r w:rsidR="00C07B60">
        <w:t>this</w:t>
      </w:r>
      <w:r>
        <w:t xml:space="preserve"> briefing paper sometime during first two weeks of class.  </w:t>
      </w:r>
      <w:r w:rsidR="00FA29D9">
        <w:t xml:space="preserve">I will </w:t>
      </w:r>
      <w:r w:rsidR="00286450">
        <w:t xml:space="preserve">also </w:t>
      </w:r>
      <w:r w:rsidR="00FA29D9">
        <w:t>collect the study guide questions.</w:t>
      </w:r>
      <w:r w:rsidR="008D1CB7">
        <w:t xml:space="preserve">  </w:t>
      </w:r>
      <w:r>
        <w:t>Link</w:t>
      </w:r>
      <w:r w:rsidR="008D1CB7">
        <w:t xml:space="preserve"> to Democratization Briefing Paper:</w:t>
      </w:r>
    </w:p>
    <w:p w:rsidR="0042299F" w:rsidRDefault="00834F5A" w:rsidP="0042299F">
      <w:pPr>
        <w:jc w:val="center"/>
        <w:rPr>
          <w:sz w:val="20"/>
          <w:szCs w:val="20"/>
        </w:rPr>
      </w:pPr>
      <w:hyperlink r:id="rId8" w:history="1">
        <w:r w:rsidR="00303628" w:rsidRPr="004F6A14">
          <w:rPr>
            <w:rStyle w:val="Hyperlink"/>
            <w:sz w:val="20"/>
            <w:szCs w:val="20"/>
          </w:rPr>
          <w:t>http://apcentral.collegeboard.com/apc/public/repository/ap05_comp_govpol_demo_42252.pdf</w:t>
        </w:r>
      </w:hyperlink>
    </w:p>
    <w:p w:rsidR="0068007E" w:rsidRDefault="0068007E" w:rsidP="0042299F">
      <w:pPr>
        <w:jc w:val="center"/>
        <w:rPr>
          <w:sz w:val="20"/>
          <w:szCs w:val="20"/>
        </w:rPr>
      </w:pPr>
    </w:p>
    <w:p w:rsidR="00FA29D9" w:rsidRDefault="00FA29D9" w:rsidP="0042299F">
      <w:pPr>
        <w:jc w:val="center"/>
        <w:rPr>
          <w:sz w:val="20"/>
          <w:szCs w:val="20"/>
        </w:rPr>
      </w:pPr>
    </w:p>
    <w:p w:rsidR="00FA29D9" w:rsidRDefault="00FA29D9" w:rsidP="0042299F">
      <w:pPr>
        <w:jc w:val="center"/>
        <w:rPr>
          <w:sz w:val="20"/>
          <w:szCs w:val="20"/>
        </w:rPr>
      </w:pPr>
    </w:p>
    <w:p w:rsidR="0042299F" w:rsidRDefault="00C07B60" w:rsidP="00587016">
      <w:pPr>
        <w:rPr>
          <w:b/>
          <w:u w:val="single"/>
        </w:rPr>
      </w:pPr>
      <w:r w:rsidRPr="00C07B60">
        <w:rPr>
          <w:b/>
          <w:u w:val="single"/>
        </w:rPr>
        <w:lastRenderedPageBreak/>
        <w:t>III. Core Vocabulary</w:t>
      </w:r>
    </w:p>
    <w:p w:rsidR="00C07B60" w:rsidRPr="00B1473E" w:rsidRDefault="00B32ACB" w:rsidP="00B1473E">
      <w:r>
        <w:t>One</w:t>
      </w:r>
      <w:r w:rsidRPr="00B32ACB">
        <w:t xml:space="preserve"> of the greatest challenges in the AP Comparat</w:t>
      </w:r>
      <w:r>
        <w:t>ive</w:t>
      </w:r>
      <w:r w:rsidRPr="00B32ACB">
        <w:t xml:space="preserve"> </w:t>
      </w:r>
      <w:r>
        <w:t xml:space="preserve">Government </w:t>
      </w:r>
      <w:r w:rsidRPr="00B32ACB">
        <w:t>Course is to develop your</w:t>
      </w:r>
      <w:r w:rsidR="00B1473E">
        <w:t xml:space="preserve"> political science vocabulary. </w:t>
      </w:r>
      <w:r>
        <w:t xml:space="preserve">Many of these terms may appear familiar, but it will be important to understand and use them correctly in apolitical science context. </w:t>
      </w:r>
      <w:r>
        <w:rPr>
          <w:sz w:val="22"/>
          <w:szCs w:val="22"/>
        </w:rPr>
        <w:t xml:space="preserve">Using </w:t>
      </w:r>
      <w:r w:rsidR="00B1473E">
        <w:rPr>
          <w:sz w:val="22"/>
          <w:szCs w:val="22"/>
        </w:rPr>
        <w:t>the course book,</w:t>
      </w:r>
      <w:r w:rsidR="00587016" w:rsidRPr="00FA29D9">
        <w:rPr>
          <w:sz w:val="22"/>
          <w:szCs w:val="22"/>
        </w:rPr>
        <w:t xml:space="preserve"> the briefing pape</w:t>
      </w:r>
      <w:r w:rsidR="001A38EF" w:rsidRPr="00FA29D9">
        <w:rPr>
          <w:sz w:val="22"/>
          <w:szCs w:val="22"/>
        </w:rPr>
        <w:t>r</w:t>
      </w:r>
      <w:r w:rsidR="00FA29D9" w:rsidRPr="00FA29D9">
        <w:rPr>
          <w:sz w:val="22"/>
          <w:szCs w:val="22"/>
        </w:rPr>
        <w:t xml:space="preserve">, and sites listed below as sources begin to </w:t>
      </w:r>
      <w:r w:rsidR="001A38EF" w:rsidRPr="00FA29D9">
        <w:rPr>
          <w:sz w:val="22"/>
          <w:szCs w:val="22"/>
        </w:rPr>
        <w:t xml:space="preserve">create an </w:t>
      </w:r>
      <w:r w:rsidR="00587016" w:rsidRPr="00FA29D9">
        <w:rPr>
          <w:sz w:val="22"/>
          <w:szCs w:val="22"/>
        </w:rPr>
        <w:t xml:space="preserve">A.P. </w:t>
      </w:r>
      <w:r w:rsidR="0022196C">
        <w:rPr>
          <w:sz w:val="22"/>
          <w:szCs w:val="22"/>
        </w:rPr>
        <w:t xml:space="preserve"> </w:t>
      </w:r>
      <w:r w:rsidR="00587016" w:rsidRPr="00FA29D9">
        <w:rPr>
          <w:sz w:val="22"/>
          <w:szCs w:val="22"/>
        </w:rPr>
        <w:t>Comp</w:t>
      </w:r>
      <w:r w:rsidR="001A38EF" w:rsidRPr="00FA29D9">
        <w:rPr>
          <w:sz w:val="22"/>
          <w:szCs w:val="22"/>
        </w:rPr>
        <w:t>.</w:t>
      </w:r>
      <w:r w:rsidR="00587016" w:rsidRPr="00FA29D9">
        <w:rPr>
          <w:sz w:val="22"/>
          <w:szCs w:val="22"/>
        </w:rPr>
        <w:t xml:space="preserve"> Governm</w:t>
      </w:r>
      <w:r w:rsidR="001A38EF" w:rsidRPr="00FA29D9">
        <w:rPr>
          <w:sz w:val="22"/>
          <w:szCs w:val="22"/>
        </w:rPr>
        <w:t xml:space="preserve">ent &amp; Politics Vocabulary Tab. </w:t>
      </w:r>
      <w:r w:rsidR="00587016" w:rsidRPr="00FA29D9">
        <w:rPr>
          <w:sz w:val="22"/>
          <w:szCs w:val="22"/>
        </w:rPr>
        <w:t xml:space="preserve">We will continue to add to this as </w:t>
      </w:r>
      <w:r w:rsidR="0022196C">
        <w:rPr>
          <w:sz w:val="22"/>
          <w:szCs w:val="22"/>
        </w:rPr>
        <w:t>the year progresses</w:t>
      </w:r>
      <w:r w:rsidR="00587016" w:rsidRPr="00FA29D9">
        <w:rPr>
          <w:sz w:val="22"/>
          <w:szCs w:val="22"/>
        </w:rPr>
        <w:t>,</w:t>
      </w:r>
      <w:r w:rsidR="00B1473E">
        <w:rPr>
          <w:sz w:val="22"/>
          <w:szCs w:val="22"/>
        </w:rPr>
        <w:t xml:space="preserve"> and</w:t>
      </w:r>
      <w:r w:rsidR="00587016" w:rsidRPr="00FA29D9">
        <w:rPr>
          <w:sz w:val="22"/>
          <w:szCs w:val="22"/>
        </w:rPr>
        <w:t xml:space="preserve"> it will </w:t>
      </w:r>
      <w:r w:rsidR="00B1473E">
        <w:rPr>
          <w:sz w:val="22"/>
          <w:szCs w:val="22"/>
        </w:rPr>
        <w:t>be helpful</w:t>
      </w:r>
      <w:r w:rsidR="00587016" w:rsidRPr="00FA29D9">
        <w:rPr>
          <w:sz w:val="22"/>
          <w:szCs w:val="22"/>
        </w:rPr>
        <w:t xml:space="preserve"> as you prepare for the exam.</w:t>
      </w:r>
      <w:r w:rsidR="00FA29D9" w:rsidRPr="00FA29D9">
        <w:rPr>
          <w:sz w:val="22"/>
          <w:szCs w:val="22"/>
        </w:rPr>
        <w:t xml:space="preserve"> </w:t>
      </w:r>
      <w:r w:rsidR="001A38EF" w:rsidRPr="00FA29D9">
        <w:rPr>
          <w:sz w:val="22"/>
          <w:szCs w:val="22"/>
        </w:rPr>
        <w:t>You should write definitions in your own words – do not just cut and paste.</w:t>
      </w:r>
      <w:r w:rsidR="00587016" w:rsidRPr="00FA29D9">
        <w:rPr>
          <w:sz w:val="22"/>
          <w:szCs w:val="22"/>
        </w:rPr>
        <w:t xml:space="preserve"> </w:t>
      </w:r>
    </w:p>
    <w:p w:rsidR="00587016" w:rsidRPr="009808A9" w:rsidRDefault="00587016" w:rsidP="00C07B60">
      <w:pPr>
        <w:ind w:firstLine="720"/>
        <w:rPr>
          <w:sz w:val="16"/>
          <w:szCs w:val="16"/>
        </w:rPr>
      </w:pPr>
    </w:p>
    <w:p w:rsidR="00C07B60" w:rsidRDefault="00C07B60" w:rsidP="00587016">
      <w:pPr>
        <w:rPr>
          <w:sz w:val="22"/>
          <w:szCs w:val="22"/>
        </w:rPr>
        <w:sectPr w:rsidR="00C07B60" w:rsidSect="0042299F">
          <w:type w:val="continuous"/>
          <w:pgSz w:w="12240" w:h="15840"/>
          <w:pgMar w:top="1440" w:right="1800" w:bottom="1440" w:left="1800" w:header="720" w:footer="720" w:gutter="0"/>
          <w:cols w:space="720"/>
          <w:docGrid w:linePitch="360"/>
        </w:sectPr>
      </w:pPr>
    </w:p>
    <w:p w:rsidR="00C07B60" w:rsidRPr="00C07B60" w:rsidRDefault="00C07B60" w:rsidP="00C07B60">
      <w:pPr>
        <w:ind w:left="720"/>
        <w:rPr>
          <w:sz w:val="22"/>
          <w:szCs w:val="22"/>
        </w:rPr>
      </w:pPr>
      <w:r w:rsidRPr="00C07B60">
        <w:rPr>
          <w:sz w:val="22"/>
          <w:szCs w:val="22"/>
        </w:rPr>
        <w:lastRenderedPageBreak/>
        <w:t>Democracy</w:t>
      </w:r>
    </w:p>
    <w:p w:rsidR="00C07B60" w:rsidRDefault="00C07B60" w:rsidP="00C07B60">
      <w:pPr>
        <w:ind w:left="720"/>
        <w:rPr>
          <w:sz w:val="22"/>
          <w:szCs w:val="22"/>
        </w:rPr>
      </w:pPr>
      <w:r w:rsidRPr="00C07B60">
        <w:rPr>
          <w:sz w:val="22"/>
          <w:szCs w:val="22"/>
        </w:rPr>
        <w:t>Democratization</w:t>
      </w:r>
    </w:p>
    <w:p w:rsidR="00753338" w:rsidRDefault="00753338" w:rsidP="00C07B60">
      <w:pPr>
        <w:ind w:left="720"/>
        <w:rPr>
          <w:sz w:val="22"/>
          <w:szCs w:val="22"/>
        </w:rPr>
      </w:pPr>
      <w:r>
        <w:rPr>
          <w:sz w:val="22"/>
          <w:szCs w:val="22"/>
        </w:rPr>
        <w:t>Illiberal Democracy</w:t>
      </w:r>
    </w:p>
    <w:p w:rsidR="00B32ACB" w:rsidRDefault="00B32ACB" w:rsidP="00C07B60">
      <w:pPr>
        <w:ind w:left="720"/>
        <w:rPr>
          <w:sz w:val="22"/>
          <w:szCs w:val="22"/>
        </w:rPr>
      </w:pPr>
      <w:r>
        <w:rPr>
          <w:sz w:val="22"/>
          <w:szCs w:val="22"/>
        </w:rPr>
        <w:t>Communism</w:t>
      </w:r>
    </w:p>
    <w:p w:rsidR="00B32ACB" w:rsidRDefault="00B32ACB" w:rsidP="00C07B60">
      <w:pPr>
        <w:ind w:left="720"/>
        <w:rPr>
          <w:sz w:val="22"/>
          <w:szCs w:val="22"/>
        </w:rPr>
      </w:pPr>
      <w:r>
        <w:rPr>
          <w:sz w:val="22"/>
          <w:szCs w:val="22"/>
        </w:rPr>
        <w:t>Command Economy</w:t>
      </w:r>
    </w:p>
    <w:p w:rsidR="00B32ACB" w:rsidRDefault="00B32ACB" w:rsidP="00C07B60">
      <w:pPr>
        <w:ind w:left="720"/>
        <w:rPr>
          <w:sz w:val="22"/>
          <w:szCs w:val="22"/>
        </w:rPr>
      </w:pPr>
      <w:r>
        <w:rPr>
          <w:sz w:val="22"/>
          <w:szCs w:val="22"/>
        </w:rPr>
        <w:t>Totalitarianism</w:t>
      </w:r>
    </w:p>
    <w:p w:rsidR="00B32ACB" w:rsidRDefault="00B32ACB" w:rsidP="00C07B60">
      <w:pPr>
        <w:ind w:left="720"/>
        <w:rPr>
          <w:sz w:val="22"/>
          <w:szCs w:val="22"/>
        </w:rPr>
      </w:pPr>
      <w:r>
        <w:rPr>
          <w:sz w:val="22"/>
          <w:szCs w:val="22"/>
        </w:rPr>
        <w:t>Authoritarianism</w:t>
      </w:r>
    </w:p>
    <w:p w:rsidR="00753338" w:rsidRDefault="00753338" w:rsidP="00753338">
      <w:pPr>
        <w:ind w:left="720"/>
        <w:rPr>
          <w:sz w:val="22"/>
          <w:szCs w:val="22"/>
        </w:rPr>
      </w:pPr>
      <w:r>
        <w:rPr>
          <w:sz w:val="22"/>
          <w:szCs w:val="22"/>
        </w:rPr>
        <w:t>Civil Society</w:t>
      </w:r>
    </w:p>
    <w:p w:rsidR="00FA29D9" w:rsidRDefault="00FA29D9" w:rsidP="00FA29D9">
      <w:pPr>
        <w:ind w:left="720"/>
        <w:rPr>
          <w:sz w:val="22"/>
          <w:szCs w:val="22"/>
        </w:rPr>
      </w:pPr>
      <w:r>
        <w:rPr>
          <w:sz w:val="22"/>
          <w:szCs w:val="22"/>
        </w:rPr>
        <w:t>Political culture</w:t>
      </w:r>
    </w:p>
    <w:p w:rsidR="00FA29D9" w:rsidRDefault="00FA29D9" w:rsidP="00FA29D9">
      <w:pPr>
        <w:ind w:left="720"/>
        <w:rPr>
          <w:sz w:val="22"/>
          <w:szCs w:val="22"/>
        </w:rPr>
      </w:pPr>
      <w:r>
        <w:rPr>
          <w:sz w:val="22"/>
          <w:szCs w:val="22"/>
        </w:rPr>
        <w:t>Political Efficacy</w:t>
      </w:r>
    </w:p>
    <w:p w:rsidR="00753338" w:rsidRDefault="00753338" w:rsidP="00C07B60">
      <w:pPr>
        <w:ind w:left="720"/>
        <w:rPr>
          <w:sz w:val="22"/>
          <w:szCs w:val="22"/>
        </w:rPr>
      </w:pPr>
      <w:r>
        <w:rPr>
          <w:sz w:val="22"/>
          <w:szCs w:val="22"/>
        </w:rPr>
        <w:t>Legitimacy</w:t>
      </w:r>
    </w:p>
    <w:p w:rsidR="00B32ACB" w:rsidRDefault="00B32ACB" w:rsidP="00C07B60">
      <w:pPr>
        <w:ind w:left="720"/>
        <w:rPr>
          <w:sz w:val="22"/>
          <w:szCs w:val="22"/>
        </w:rPr>
      </w:pPr>
      <w:r>
        <w:rPr>
          <w:sz w:val="22"/>
          <w:szCs w:val="22"/>
        </w:rPr>
        <w:lastRenderedPageBreak/>
        <w:t>Transparency</w:t>
      </w:r>
    </w:p>
    <w:p w:rsidR="00753338" w:rsidRDefault="00753338" w:rsidP="00C07B60">
      <w:pPr>
        <w:ind w:left="720"/>
        <w:rPr>
          <w:sz w:val="22"/>
          <w:szCs w:val="22"/>
        </w:rPr>
      </w:pPr>
      <w:r>
        <w:rPr>
          <w:sz w:val="22"/>
          <w:szCs w:val="22"/>
        </w:rPr>
        <w:t>European Union</w:t>
      </w:r>
    </w:p>
    <w:p w:rsidR="00B32ACB" w:rsidRPr="00C07B60" w:rsidRDefault="00B32ACB" w:rsidP="00C07B60">
      <w:pPr>
        <w:ind w:left="720"/>
        <w:rPr>
          <w:sz w:val="22"/>
          <w:szCs w:val="22"/>
        </w:rPr>
      </w:pPr>
      <w:proofErr w:type="spellStart"/>
      <w:r>
        <w:rPr>
          <w:sz w:val="22"/>
          <w:szCs w:val="22"/>
        </w:rPr>
        <w:t>Suprantional</w:t>
      </w:r>
      <w:proofErr w:type="spellEnd"/>
      <w:r>
        <w:rPr>
          <w:sz w:val="22"/>
          <w:szCs w:val="22"/>
        </w:rPr>
        <w:t xml:space="preserve"> Organization</w:t>
      </w:r>
    </w:p>
    <w:p w:rsidR="00753338" w:rsidRPr="00C07B60" w:rsidRDefault="00753338" w:rsidP="00C07B60">
      <w:pPr>
        <w:ind w:left="720"/>
        <w:rPr>
          <w:sz w:val="22"/>
          <w:szCs w:val="22"/>
        </w:rPr>
      </w:pPr>
      <w:r>
        <w:rPr>
          <w:sz w:val="22"/>
          <w:szCs w:val="22"/>
        </w:rPr>
        <w:t>Globalization</w:t>
      </w:r>
    </w:p>
    <w:p w:rsidR="00C07B60" w:rsidRPr="00C07B60" w:rsidRDefault="00C07B60" w:rsidP="00C07B60">
      <w:pPr>
        <w:ind w:left="720"/>
        <w:rPr>
          <w:sz w:val="22"/>
          <w:szCs w:val="22"/>
        </w:rPr>
      </w:pPr>
      <w:r w:rsidRPr="00C07B60">
        <w:rPr>
          <w:sz w:val="22"/>
          <w:szCs w:val="22"/>
        </w:rPr>
        <w:t>Sovereignty</w:t>
      </w:r>
    </w:p>
    <w:p w:rsidR="00C07B60" w:rsidRDefault="00C07B60" w:rsidP="00C07B60">
      <w:pPr>
        <w:ind w:left="720"/>
        <w:rPr>
          <w:sz w:val="22"/>
          <w:szCs w:val="22"/>
        </w:rPr>
      </w:pPr>
      <w:r w:rsidRPr="00C07B60">
        <w:rPr>
          <w:sz w:val="22"/>
          <w:szCs w:val="22"/>
        </w:rPr>
        <w:t>State</w:t>
      </w:r>
    </w:p>
    <w:p w:rsidR="00B32ACB" w:rsidRDefault="00CB1537" w:rsidP="00B32ACB">
      <w:pPr>
        <w:ind w:left="720"/>
        <w:rPr>
          <w:sz w:val="22"/>
          <w:szCs w:val="22"/>
        </w:rPr>
      </w:pPr>
      <w:r>
        <w:rPr>
          <w:sz w:val="22"/>
          <w:szCs w:val="22"/>
        </w:rPr>
        <w:t>Nation</w:t>
      </w:r>
      <w:r w:rsidR="00B32ACB" w:rsidRPr="00B32ACB">
        <w:rPr>
          <w:sz w:val="22"/>
          <w:szCs w:val="22"/>
        </w:rPr>
        <w:t xml:space="preserve"> </w:t>
      </w:r>
    </w:p>
    <w:p w:rsidR="00B32ACB" w:rsidRDefault="00B32ACB" w:rsidP="00B32ACB">
      <w:pPr>
        <w:ind w:left="720"/>
        <w:rPr>
          <w:sz w:val="22"/>
          <w:szCs w:val="22"/>
        </w:rPr>
      </w:pPr>
      <w:r w:rsidRPr="00C07B60">
        <w:rPr>
          <w:sz w:val="22"/>
          <w:szCs w:val="22"/>
        </w:rPr>
        <w:t>Nation-states</w:t>
      </w:r>
    </w:p>
    <w:p w:rsidR="00B32ACB" w:rsidRPr="00C07B60" w:rsidRDefault="00B32ACB" w:rsidP="00B32ACB">
      <w:pPr>
        <w:ind w:left="720"/>
        <w:rPr>
          <w:sz w:val="22"/>
          <w:szCs w:val="22"/>
        </w:rPr>
      </w:pPr>
      <w:r>
        <w:rPr>
          <w:sz w:val="22"/>
          <w:szCs w:val="22"/>
        </w:rPr>
        <w:t>Political Institutions</w:t>
      </w:r>
    </w:p>
    <w:p w:rsidR="00C07B60" w:rsidRPr="00C07B60" w:rsidRDefault="00C07B60" w:rsidP="00B32ACB">
      <w:pPr>
        <w:ind w:firstLine="720"/>
        <w:rPr>
          <w:sz w:val="22"/>
          <w:szCs w:val="22"/>
        </w:rPr>
      </w:pPr>
      <w:r w:rsidRPr="00C07B60">
        <w:rPr>
          <w:sz w:val="22"/>
          <w:szCs w:val="22"/>
        </w:rPr>
        <w:t>Political socialization</w:t>
      </w:r>
    </w:p>
    <w:p w:rsidR="00C07B60" w:rsidRPr="009808A9" w:rsidRDefault="00753338" w:rsidP="009808A9">
      <w:pPr>
        <w:ind w:left="720"/>
        <w:rPr>
          <w:sz w:val="22"/>
          <w:szCs w:val="22"/>
        </w:rPr>
        <w:sectPr w:rsidR="00C07B60" w:rsidRPr="009808A9" w:rsidSect="00C07B60">
          <w:type w:val="continuous"/>
          <w:pgSz w:w="12240" w:h="15840"/>
          <w:pgMar w:top="1440" w:right="1800" w:bottom="1440" w:left="1800" w:header="720" w:footer="720" w:gutter="0"/>
          <w:cols w:num="2" w:space="720"/>
          <w:docGrid w:linePitch="360"/>
        </w:sectPr>
      </w:pPr>
      <w:r w:rsidRPr="00C07B60">
        <w:rPr>
          <w:sz w:val="22"/>
          <w:szCs w:val="22"/>
        </w:rPr>
        <w:t>Political</w:t>
      </w:r>
      <w:r w:rsidR="00B32ACB">
        <w:rPr>
          <w:sz w:val="22"/>
          <w:szCs w:val="22"/>
        </w:rPr>
        <w:t>/social</w:t>
      </w:r>
      <w:r w:rsidRPr="00C07B60">
        <w:rPr>
          <w:sz w:val="22"/>
          <w:szCs w:val="22"/>
        </w:rPr>
        <w:t xml:space="preserve"> cleavages</w:t>
      </w:r>
    </w:p>
    <w:p w:rsidR="009C518A" w:rsidRDefault="009C518A" w:rsidP="009C518A">
      <w:pPr>
        <w:rPr>
          <w:sz w:val="20"/>
          <w:szCs w:val="20"/>
        </w:rPr>
      </w:pPr>
      <w:r w:rsidRPr="009C518A">
        <w:rPr>
          <w:sz w:val="20"/>
          <w:szCs w:val="20"/>
        </w:rPr>
        <w:lastRenderedPageBreak/>
        <w:t xml:space="preserve"> </w:t>
      </w:r>
    </w:p>
    <w:p w:rsidR="009C518A" w:rsidRDefault="009C518A" w:rsidP="009C518A">
      <w:pPr>
        <w:rPr>
          <w:b/>
          <w:bCs/>
          <w:sz w:val="20"/>
          <w:szCs w:val="20"/>
        </w:rPr>
      </w:pPr>
      <w:r w:rsidRPr="009C518A">
        <w:rPr>
          <w:b/>
          <w:bCs/>
          <w:sz w:val="20"/>
          <w:szCs w:val="20"/>
        </w:rPr>
        <w:t>Helpful Websites for Political Science Terms</w:t>
      </w:r>
    </w:p>
    <w:p w:rsidR="009C518A" w:rsidRDefault="00834F5A" w:rsidP="009C518A">
      <w:pPr>
        <w:rPr>
          <w:sz w:val="20"/>
          <w:szCs w:val="20"/>
        </w:rPr>
      </w:pPr>
      <w:hyperlink r:id="rId9" w:history="1">
        <w:r w:rsidR="009C518A" w:rsidRPr="0054210A">
          <w:rPr>
            <w:rStyle w:val="Hyperlink"/>
            <w:sz w:val="20"/>
            <w:szCs w:val="20"/>
          </w:rPr>
          <w:t>http://www.uiowa.edu/policult/politick2000/polisci.nelson.com/glossary.html</w:t>
        </w:r>
      </w:hyperlink>
      <w:r w:rsidR="009C518A" w:rsidRPr="009C518A">
        <w:rPr>
          <w:sz w:val="20"/>
          <w:szCs w:val="20"/>
        </w:rPr>
        <w:t xml:space="preserve"> </w:t>
      </w:r>
    </w:p>
    <w:p w:rsidR="009C518A" w:rsidRDefault="00834F5A" w:rsidP="009C518A">
      <w:pPr>
        <w:rPr>
          <w:sz w:val="20"/>
          <w:szCs w:val="20"/>
        </w:rPr>
      </w:pPr>
      <w:hyperlink r:id="rId10" w:history="1">
        <w:r w:rsidR="00CB1537" w:rsidRPr="0054210A">
          <w:rPr>
            <w:rStyle w:val="Hyperlink"/>
            <w:sz w:val="20"/>
            <w:szCs w:val="20"/>
          </w:rPr>
          <w:t>http://www.auburn.edu/~johnspm/gloss/political_science</w:t>
        </w:r>
      </w:hyperlink>
      <w:r w:rsidR="009C518A" w:rsidRPr="009C518A">
        <w:rPr>
          <w:sz w:val="20"/>
          <w:szCs w:val="20"/>
        </w:rPr>
        <w:t xml:space="preserve"> </w:t>
      </w:r>
    </w:p>
    <w:p w:rsidR="00C07B60" w:rsidRDefault="00834F5A" w:rsidP="009C518A">
      <w:pPr>
        <w:rPr>
          <w:sz w:val="20"/>
          <w:szCs w:val="20"/>
        </w:rPr>
      </w:pPr>
      <w:hyperlink r:id="rId11" w:history="1">
        <w:r w:rsidR="009C518A" w:rsidRPr="0054210A">
          <w:rPr>
            <w:rStyle w:val="Hyperlink"/>
            <w:sz w:val="20"/>
            <w:szCs w:val="20"/>
          </w:rPr>
          <w:t>http://www.socialsciencedictionary.com/</w:t>
        </w:r>
      </w:hyperlink>
    </w:p>
    <w:p w:rsidR="0022196C" w:rsidRDefault="00834F5A" w:rsidP="009C518A">
      <w:pPr>
        <w:rPr>
          <w:sz w:val="20"/>
          <w:szCs w:val="20"/>
        </w:rPr>
      </w:pPr>
      <w:hyperlink r:id="rId12" w:history="1">
        <w:r w:rsidR="0022196C" w:rsidRPr="0054210A">
          <w:rPr>
            <w:rStyle w:val="Hyperlink"/>
            <w:sz w:val="20"/>
            <w:szCs w:val="20"/>
          </w:rPr>
          <w:t>http://www.democracy.org.au/glossary.html</w:t>
        </w:r>
      </w:hyperlink>
    </w:p>
    <w:p w:rsidR="00B7653C" w:rsidRDefault="00B7653C" w:rsidP="005C3424">
      <w:pPr>
        <w:rPr>
          <w:b/>
          <w:u w:val="single"/>
        </w:rPr>
      </w:pPr>
    </w:p>
    <w:p w:rsidR="00587016" w:rsidRPr="00587016" w:rsidRDefault="00587016" w:rsidP="005C3424">
      <w:pPr>
        <w:rPr>
          <w:b/>
          <w:u w:val="single"/>
        </w:rPr>
      </w:pPr>
      <w:r w:rsidRPr="00587016">
        <w:rPr>
          <w:b/>
          <w:u w:val="single"/>
        </w:rPr>
        <w:t xml:space="preserve">IV. </w:t>
      </w:r>
      <w:r>
        <w:rPr>
          <w:b/>
          <w:u w:val="single"/>
        </w:rPr>
        <w:t>Core Country Awareness</w:t>
      </w:r>
    </w:p>
    <w:p w:rsidR="009808A9" w:rsidRDefault="00587016" w:rsidP="0022196C">
      <w:r w:rsidRPr="00587016">
        <w:t>The A.P. Comp Government &amp; Politics Curriculum</w:t>
      </w:r>
      <w:r w:rsidR="001A38EF">
        <w:t xml:space="preserve"> focuses on six core countries</w:t>
      </w:r>
      <w:r w:rsidR="00753338">
        <w:t xml:space="preserve"> </w:t>
      </w:r>
      <w:r w:rsidR="001A38EF">
        <w:t>(Great Britain, Russia, China, Iran, Mexico, and Nigeria)</w:t>
      </w:r>
      <w:r w:rsidR="00753338">
        <w:t xml:space="preserve">.  </w:t>
      </w:r>
      <w:r w:rsidRPr="00587016">
        <w:t xml:space="preserve">It is important </w:t>
      </w:r>
      <w:r w:rsidR="00B7653C">
        <w:t>for</w:t>
      </w:r>
      <w:r w:rsidRPr="00587016">
        <w:t xml:space="preserve"> you</w:t>
      </w:r>
      <w:r w:rsidR="00B7653C">
        <w:t xml:space="preserve"> to</w:t>
      </w:r>
      <w:r w:rsidRPr="00587016">
        <w:t xml:space="preserve"> have a basic understanding of these six nations</w:t>
      </w:r>
      <w:r w:rsidR="00753338">
        <w:t xml:space="preserve"> and the EU</w:t>
      </w:r>
      <w:r w:rsidRPr="00587016">
        <w:t xml:space="preserve">.  </w:t>
      </w:r>
      <w:r w:rsidR="00DB49B3">
        <w:t xml:space="preserve">You should regularly read and watch world and domestic news stories so that you have a foundation for your study of comparative politics.  </w:t>
      </w:r>
    </w:p>
    <w:p w:rsidR="0022196C" w:rsidRPr="009808A9" w:rsidRDefault="009808A9" w:rsidP="0022196C">
      <w:r>
        <w:t>D</w:t>
      </w:r>
      <w:r w:rsidR="005C3424" w:rsidRPr="00587016">
        <w:t xml:space="preserve">uring the summer </w:t>
      </w:r>
      <w:r>
        <w:rPr>
          <w:b/>
          <w:u w:val="single"/>
        </w:rPr>
        <w:t xml:space="preserve">collect, read, and annotate </w:t>
      </w:r>
      <w:r w:rsidR="00C07B60" w:rsidRPr="00587016">
        <w:rPr>
          <w:b/>
          <w:u w:val="single"/>
        </w:rPr>
        <w:t>t</w:t>
      </w:r>
      <w:r w:rsidR="008E3F8F">
        <w:rPr>
          <w:b/>
          <w:u w:val="single"/>
        </w:rPr>
        <w:t>hree</w:t>
      </w:r>
      <w:r w:rsidR="00C07B60" w:rsidRPr="00587016">
        <w:rPr>
          <w:b/>
          <w:u w:val="single"/>
        </w:rPr>
        <w:t xml:space="preserve"> </w:t>
      </w:r>
      <w:r w:rsidR="005C3424" w:rsidRPr="00587016">
        <w:rPr>
          <w:b/>
          <w:u w:val="single"/>
        </w:rPr>
        <w:t>news articles per country</w:t>
      </w:r>
      <w:r w:rsidR="005C3424" w:rsidRPr="00587016">
        <w:t xml:space="preserve">.  These articles should provide you with information about </w:t>
      </w:r>
      <w:r>
        <w:t xml:space="preserve">significant </w:t>
      </w:r>
      <w:r w:rsidR="005C3424" w:rsidRPr="00587016">
        <w:t xml:space="preserve">political, economic, and/or foreign policy issues which confront each of these nations. Articles may be from newspapers, magazines, and/or the internet. Possible sources include but are not limited to: </w:t>
      </w:r>
    </w:p>
    <w:p w:rsidR="005C3424" w:rsidRDefault="005C3424" w:rsidP="005C3424">
      <w:pPr>
        <w:numPr>
          <w:ilvl w:val="0"/>
          <w:numId w:val="2"/>
        </w:numPr>
      </w:pPr>
      <w:r>
        <w:t xml:space="preserve">New York Times – </w:t>
      </w:r>
      <w:hyperlink r:id="rId13" w:history="1">
        <w:r w:rsidRPr="00AF3472">
          <w:rPr>
            <w:rStyle w:val="Hyperlink"/>
          </w:rPr>
          <w:t>www.nytimes.com</w:t>
        </w:r>
      </w:hyperlink>
    </w:p>
    <w:p w:rsidR="00B7653C" w:rsidRDefault="00B7653C" w:rsidP="00B7653C">
      <w:pPr>
        <w:numPr>
          <w:ilvl w:val="0"/>
          <w:numId w:val="2"/>
        </w:numPr>
      </w:pPr>
      <w:smartTag w:uri="urn:schemas-microsoft-com:office:smarttags" w:element="place">
        <w:smartTag w:uri="urn:schemas-microsoft-com:office:smarttags" w:element="State">
          <w:r>
            <w:t>Washington</w:t>
          </w:r>
        </w:smartTag>
      </w:smartTag>
      <w:r>
        <w:t xml:space="preserve"> Post - </w:t>
      </w:r>
      <w:hyperlink r:id="rId14" w:history="1">
        <w:r w:rsidRPr="00843E03">
          <w:rPr>
            <w:rStyle w:val="Hyperlink"/>
          </w:rPr>
          <w:t>http://www.washingtonpost.com/</w:t>
        </w:r>
      </w:hyperlink>
    </w:p>
    <w:p w:rsidR="005C3424" w:rsidRDefault="005C3424" w:rsidP="005C3424">
      <w:pPr>
        <w:numPr>
          <w:ilvl w:val="0"/>
          <w:numId w:val="2"/>
        </w:numPr>
      </w:pPr>
      <w:r>
        <w:t xml:space="preserve">Time magazine – </w:t>
      </w:r>
      <w:hyperlink r:id="rId15" w:history="1">
        <w:r w:rsidRPr="00AF3472">
          <w:rPr>
            <w:rStyle w:val="Hyperlink"/>
          </w:rPr>
          <w:t>www.time.com</w:t>
        </w:r>
      </w:hyperlink>
    </w:p>
    <w:p w:rsidR="005C3424" w:rsidRDefault="005C3424" w:rsidP="005C3424">
      <w:pPr>
        <w:numPr>
          <w:ilvl w:val="0"/>
          <w:numId w:val="2"/>
        </w:numPr>
      </w:pPr>
      <w:r>
        <w:t xml:space="preserve">BBC – </w:t>
      </w:r>
      <w:hyperlink r:id="rId16" w:history="1">
        <w:r w:rsidRPr="00AF3472">
          <w:rPr>
            <w:rStyle w:val="Hyperlink"/>
          </w:rPr>
          <w:t>www.bbc.co.uk</w:t>
        </w:r>
      </w:hyperlink>
    </w:p>
    <w:p w:rsidR="005C3424" w:rsidRDefault="005C3424" w:rsidP="005C3424">
      <w:pPr>
        <w:numPr>
          <w:ilvl w:val="0"/>
          <w:numId w:val="2"/>
        </w:numPr>
      </w:pPr>
      <w:smartTag w:uri="urn:schemas-microsoft-com:office:smarttags" w:element="place">
        <w:smartTag w:uri="urn:schemas-microsoft-com:office:smarttags" w:element="country-region">
          <w:r>
            <w:t>China</w:t>
          </w:r>
        </w:smartTag>
      </w:smartTag>
      <w:r>
        <w:t xml:space="preserve"> Daily - </w:t>
      </w:r>
      <w:hyperlink r:id="rId17" w:history="1">
        <w:r w:rsidRPr="00AF3472">
          <w:rPr>
            <w:rStyle w:val="Hyperlink"/>
          </w:rPr>
          <w:t>http://usa.chinadaily.com.cn/</w:t>
        </w:r>
      </w:hyperlink>
    </w:p>
    <w:p w:rsidR="005C3424" w:rsidRDefault="005C3424" w:rsidP="005C3424">
      <w:pPr>
        <w:numPr>
          <w:ilvl w:val="0"/>
          <w:numId w:val="2"/>
        </w:numPr>
      </w:pPr>
      <w:smartTag w:uri="urn:schemas-microsoft-com:office:smarttags" w:element="place">
        <w:smartTag w:uri="urn:schemas-microsoft-com:office:smarttags" w:element="City">
          <w:r>
            <w:t>Moscow</w:t>
          </w:r>
        </w:smartTag>
      </w:smartTag>
      <w:r>
        <w:t xml:space="preserve"> Times - </w:t>
      </w:r>
      <w:hyperlink r:id="rId18" w:history="1">
        <w:r w:rsidRPr="00AF3472">
          <w:rPr>
            <w:rStyle w:val="Hyperlink"/>
          </w:rPr>
          <w:t>http://www.themoscowtimes.com/index.php</w:t>
        </w:r>
      </w:hyperlink>
    </w:p>
    <w:p w:rsidR="0022196C" w:rsidRDefault="0022196C" w:rsidP="009808A9">
      <w:pPr>
        <w:ind w:left="1800"/>
      </w:pPr>
    </w:p>
    <w:p w:rsidR="00B7653C" w:rsidRDefault="00B7653C" w:rsidP="0022196C">
      <w:r>
        <w:t>As you read each article please highlight and make comments in the margin. Comments can and should include reactions, questions, and recognition of the six major themes associated with the curriculum. Th</w:t>
      </w:r>
      <w:r w:rsidR="009808A9">
        <w:t>ese</w:t>
      </w:r>
      <w:bookmarkStart w:id="0" w:name="_GoBack"/>
      <w:bookmarkEnd w:id="0"/>
      <w:r>
        <w:t xml:space="preserve"> will be colle</w:t>
      </w:r>
      <w:r w:rsidR="0022196C">
        <w:t xml:space="preserve">cted and I will be reading your </w:t>
      </w:r>
      <w:r>
        <w:t>comments</w:t>
      </w:r>
      <w:r w:rsidR="0022196C">
        <w:t xml:space="preserve"> and insights</w:t>
      </w:r>
      <w:r>
        <w:t xml:space="preserve"> </w:t>
      </w:r>
    </w:p>
    <w:p w:rsidR="00B7653C" w:rsidRDefault="00B7653C" w:rsidP="00B7653C"/>
    <w:p w:rsidR="00B7653C" w:rsidRDefault="00B7653C" w:rsidP="00B7653C"/>
    <w:p w:rsidR="00B93C7B" w:rsidRDefault="00B93C7B" w:rsidP="00B7653C">
      <w:pPr>
        <w:ind w:firstLine="720"/>
      </w:pPr>
    </w:p>
    <w:sectPr w:rsidR="00B93C7B" w:rsidSect="0042299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B85"/>
    <w:multiLevelType w:val="hybridMultilevel"/>
    <w:tmpl w:val="3222C2AE"/>
    <w:lvl w:ilvl="0" w:tplc="303A91E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179383F"/>
    <w:multiLevelType w:val="hybridMultilevel"/>
    <w:tmpl w:val="56B27504"/>
    <w:lvl w:ilvl="0" w:tplc="329270A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E80"/>
    <w:multiLevelType w:val="hybridMultilevel"/>
    <w:tmpl w:val="A844CA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4CB5EC3"/>
    <w:multiLevelType w:val="hybridMultilevel"/>
    <w:tmpl w:val="C1FEB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7B"/>
    <w:rsid w:val="001A38EF"/>
    <w:rsid w:val="0022196C"/>
    <w:rsid w:val="00286450"/>
    <w:rsid w:val="00303628"/>
    <w:rsid w:val="0042299F"/>
    <w:rsid w:val="00587016"/>
    <w:rsid w:val="005C3424"/>
    <w:rsid w:val="00620A9F"/>
    <w:rsid w:val="0068007E"/>
    <w:rsid w:val="00753338"/>
    <w:rsid w:val="00834F5A"/>
    <w:rsid w:val="008D1CB7"/>
    <w:rsid w:val="008E3F8F"/>
    <w:rsid w:val="009808A9"/>
    <w:rsid w:val="009C518A"/>
    <w:rsid w:val="00AC6CFA"/>
    <w:rsid w:val="00B1473E"/>
    <w:rsid w:val="00B32ACB"/>
    <w:rsid w:val="00B7653C"/>
    <w:rsid w:val="00B93C7B"/>
    <w:rsid w:val="00C07B60"/>
    <w:rsid w:val="00C60F97"/>
    <w:rsid w:val="00CB1537"/>
    <w:rsid w:val="00DB49B3"/>
    <w:rsid w:val="00F20E01"/>
    <w:rsid w:val="00F94D69"/>
    <w:rsid w:val="00FA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93C7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C7B"/>
    <w:rPr>
      <w:color w:val="0000FF"/>
      <w:u w:val="single"/>
    </w:rPr>
  </w:style>
  <w:style w:type="character" w:styleId="FollowedHyperlink">
    <w:name w:val="FollowedHyperlink"/>
    <w:basedOn w:val="DefaultParagraphFont"/>
    <w:rsid w:val="00CB1537"/>
    <w:rPr>
      <w:color w:val="800080" w:themeColor="followedHyperlink"/>
      <w:u w:val="single"/>
    </w:rPr>
  </w:style>
  <w:style w:type="paragraph" w:styleId="BalloonText">
    <w:name w:val="Balloon Text"/>
    <w:basedOn w:val="Normal"/>
    <w:link w:val="BalloonTextChar"/>
    <w:rsid w:val="00834F5A"/>
    <w:rPr>
      <w:rFonts w:ascii="Tahoma" w:hAnsi="Tahoma" w:cs="Tahoma"/>
      <w:sz w:val="16"/>
      <w:szCs w:val="16"/>
    </w:rPr>
  </w:style>
  <w:style w:type="character" w:customStyle="1" w:styleId="BalloonTextChar">
    <w:name w:val="Balloon Text Char"/>
    <w:basedOn w:val="DefaultParagraphFont"/>
    <w:link w:val="BalloonText"/>
    <w:rsid w:val="00834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93C7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C7B"/>
    <w:rPr>
      <w:color w:val="0000FF"/>
      <w:u w:val="single"/>
    </w:rPr>
  </w:style>
  <w:style w:type="character" w:styleId="FollowedHyperlink">
    <w:name w:val="FollowedHyperlink"/>
    <w:basedOn w:val="DefaultParagraphFont"/>
    <w:rsid w:val="00CB1537"/>
    <w:rPr>
      <w:color w:val="800080" w:themeColor="followedHyperlink"/>
      <w:u w:val="single"/>
    </w:rPr>
  </w:style>
  <w:style w:type="paragraph" w:styleId="BalloonText">
    <w:name w:val="Balloon Text"/>
    <w:basedOn w:val="Normal"/>
    <w:link w:val="BalloonTextChar"/>
    <w:rsid w:val="00834F5A"/>
    <w:rPr>
      <w:rFonts w:ascii="Tahoma" w:hAnsi="Tahoma" w:cs="Tahoma"/>
      <w:sz w:val="16"/>
      <w:szCs w:val="16"/>
    </w:rPr>
  </w:style>
  <w:style w:type="character" w:customStyle="1" w:styleId="BalloonTextChar">
    <w:name w:val="Balloon Text Char"/>
    <w:basedOn w:val="DefaultParagraphFont"/>
    <w:link w:val="BalloonText"/>
    <w:rsid w:val="00834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repository/ap05_comp_govpol_demo_42252.pdf" TargetMode="External"/><Relationship Id="rId13" Type="http://schemas.openxmlformats.org/officeDocument/2006/relationships/hyperlink" Target="http://www.nytimes.com" TargetMode="External"/><Relationship Id="rId18" Type="http://schemas.openxmlformats.org/officeDocument/2006/relationships/hyperlink" Target="http://www.themoscowtimes.com/index.php" TargetMode="External"/><Relationship Id="rId3" Type="http://schemas.microsoft.com/office/2007/relationships/stylesWithEffects" Target="stylesWithEffects.xml"/><Relationship Id="rId7" Type="http://schemas.openxmlformats.org/officeDocument/2006/relationships/hyperlink" Target="mailto:sullivanm@tantasqua.org" TargetMode="External"/><Relationship Id="rId12" Type="http://schemas.openxmlformats.org/officeDocument/2006/relationships/hyperlink" Target="http://www.democracy.org.au/glossary.html" TargetMode="External"/><Relationship Id="rId17" Type="http://schemas.openxmlformats.org/officeDocument/2006/relationships/hyperlink" Target="http://usa.chinadaily.com.cn/" TargetMode="External"/><Relationship Id="rId2" Type="http://schemas.openxmlformats.org/officeDocument/2006/relationships/styles" Target="styles.xml"/><Relationship Id="rId16" Type="http://schemas.openxmlformats.org/officeDocument/2006/relationships/hyperlink" Target="http://www.bbc.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socialsciencedictionary.com/" TargetMode="External"/><Relationship Id="rId5" Type="http://schemas.openxmlformats.org/officeDocument/2006/relationships/webSettings" Target="webSettings.xml"/><Relationship Id="rId15" Type="http://schemas.openxmlformats.org/officeDocument/2006/relationships/hyperlink" Target="http://www.time.com" TargetMode="External"/><Relationship Id="rId10" Type="http://schemas.openxmlformats.org/officeDocument/2006/relationships/hyperlink" Target="http://www.auburn.edu/~johnspm/gloss/political_sci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owa.edu/policult/politick2000/polisci.nelson.com/glossary.html" TargetMode="External"/><Relationship Id="rId14" Type="http://schemas.openxmlformats.org/officeDocument/2006/relationships/hyperlink" Target="http://www.washington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5191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vt:lpstr>
    </vt:vector>
  </TitlesOfParts>
  <Company>TRHS</Company>
  <LinksUpToDate>false</LinksUpToDate>
  <CharactersWithSpaces>5886</CharactersWithSpaces>
  <SharedDoc>false</SharedDoc>
  <HLinks>
    <vt:vector size="42" baseType="variant">
      <vt:variant>
        <vt:i4>7209000</vt:i4>
      </vt:variant>
      <vt:variant>
        <vt:i4>18</vt:i4>
      </vt:variant>
      <vt:variant>
        <vt:i4>0</vt:i4>
      </vt:variant>
      <vt:variant>
        <vt:i4>5</vt:i4>
      </vt:variant>
      <vt:variant>
        <vt:lpwstr>http://www.themoscowtimes.com/index.php</vt:lpwstr>
      </vt:variant>
      <vt:variant>
        <vt:lpwstr/>
      </vt:variant>
      <vt:variant>
        <vt:i4>5767243</vt:i4>
      </vt:variant>
      <vt:variant>
        <vt:i4>15</vt:i4>
      </vt:variant>
      <vt:variant>
        <vt:i4>0</vt:i4>
      </vt:variant>
      <vt:variant>
        <vt:i4>5</vt:i4>
      </vt:variant>
      <vt:variant>
        <vt:lpwstr>http://usa.chinadaily.com.cn/</vt:lpwstr>
      </vt:variant>
      <vt:variant>
        <vt:lpwstr/>
      </vt:variant>
      <vt:variant>
        <vt:i4>786438</vt:i4>
      </vt:variant>
      <vt:variant>
        <vt:i4>12</vt:i4>
      </vt:variant>
      <vt:variant>
        <vt:i4>0</vt:i4>
      </vt:variant>
      <vt:variant>
        <vt:i4>5</vt:i4>
      </vt:variant>
      <vt:variant>
        <vt:lpwstr>http://www.bbc.co.uk/</vt:lpwstr>
      </vt:variant>
      <vt:variant>
        <vt:lpwstr/>
      </vt:variant>
      <vt:variant>
        <vt:i4>6029394</vt:i4>
      </vt:variant>
      <vt:variant>
        <vt:i4>9</vt:i4>
      </vt:variant>
      <vt:variant>
        <vt:i4>0</vt:i4>
      </vt:variant>
      <vt:variant>
        <vt:i4>5</vt:i4>
      </vt:variant>
      <vt:variant>
        <vt:lpwstr>http://www.time.com/</vt:lpwstr>
      </vt:variant>
      <vt:variant>
        <vt:lpwstr/>
      </vt:variant>
      <vt:variant>
        <vt:i4>2293816</vt:i4>
      </vt:variant>
      <vt:variant>
        <vt:i4>6</vt:i4>
      </vt:variant>
      <vt:variant>
        <vt:i4>0</vt:i4>
      </vt:variant>
      <vt:variant>
        <vt:i4>5</vt:i4>
      </vt:variant>
      <vt:variant>
        <vt:lpwstr>http://www.washingtonpost.com/</vt:lpwstr>
      </vt:variant>
      <vt:variant>
        <vt:lpwstr/>
      </vt:variant>
      <vt:variant>
        <vt:i4>2162788</vt:i4>
      </vt:variant>
      <vt:variant>
        <vt:i4>3</vt:i4>
      </vt:variant>
      <vt:variant>
        <vt:i4>0</vt:i4>
      </vt:variant>
      <vt:variant>
        <vt:i4>5</vt:i4>
      </vt:variant>
      <vt:variant>
        <vt:lpwstr>http://www.nytimes.com/</vt:lpwstr>
      </vt:variant>
      <vt:variant>
        <vt:lpwstr/>
      </vt:variant>
      <vt:variant>
        <vt:i4>2424946</vt:i4>
      </vt:variant>
      <vt:variant>
        <vt:i4>0</vt:i4>
      </vt:variant>
      <vt:variant>
        <vt:i4>0</vt:i4>
      </vt:variant>
      <vt:variant>
        <vt:i4>5</vt:i4>
      </vt:variant>
      <vt:variant>
        <vt:lpwstr>http://apcentral.collegeboard.com/apc/public/repository/ap05_comp_govpol_glob_42253.pdf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prattm</dc:creator>
  <cp:lastModifiedBy>Martha Sullivan</cp:lastModifiedBy>
  <cp:revision>2</cp:revision>
  <cp:lastPrinted>2016-06-08T19:20:00Z</cp:lastPrinted>
  <dcterms:created xsi:type="dcterms:W3CDTF">2016-06-08T19:28:00Z</dcterms:created>
  <dcterms:modified xsi:type="dcterms:W3CDTF">2016-06-08T19:28:00Z</dcterms:modified>
</cp:coreProperties>
</file>